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0D3A1D" w:rsidRPr="005A3A97" w14:paraId="1E88856F" w14:textId="77777777" w:rsidTr="000D3A1D">
        <w:trPr>
          <w:trHeight w:val="450"/>
          <w:tblHeader/>
        </w:trPr>
        <w:tc>
          <w:tcPr>
            <w:tcW w:w="9351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E31FB75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0D3A1D" w:rsidRPr="005A3A97" w14:paraId="4D48DE5A" w14:textId="77777777" w:rsidTr="0066426F">
        <w:trPr>
          <w:trHeight w:val="531"/>
          <w:tblHeader/>
        </w:trPr>
        <w:tc>
          <w:tcPr>
            <w:tcW w:w="9351" w:type="dxa"/>
            <w:gridSpan w:val="2"/>
            <w:shd w:val="clear" w:color="auto" w:fill="auto"/>
            <w:noWrap/>
            <w:vAlign w:val="center"/>
            <w:hideMark/>
          </w:tcPr>
          <w:p w14:paraId="7673A333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6426F" w:rsidRPr="005A3A97" w14:paraId="73606947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7F87023A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796D5B9C" w14:textId="5B294D37" w:rsidR="0066426F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F7E9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0501002</w:t>
            </w:r>
          </w:p>
        </w:tc>
      </w:tr>
      <w:tr w:rsidR="0066426F" w:rsidRPr="005A3A97" w14:paraId="702422E4" w14:textId="77777777" w:rsidTr="004313AB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4B3C18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379" w:type="dxa"/>
            <w:shd w:val="clear" w:color="auto" w:fill="DEEAF6" w:themeFill="accent5" w:themeFillTint="33"/>
            <w:vAlign w:val="center"/>
            <w:hideMark/>
          </w:tcPr>
          <w:p w14:paraId="0F133D52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Odběry podzemních vod (OHL100132)</w:t>
            </w:r>
          </w:p>
        </w:tc>
      </w:tr>
      <w:tr w:rsidR="0066426F" w:rsidRPr="005A3A97" w14:paraId="6A6BE1AC" w14:textId="77777777" w:rsidTr="004313AB">
        <w:trPr>
          <w:trHeight w:val="600"/>
        </w:trPr>
        <w:tc>
          <w:tcPr>
            <w:tcW w:w="2972" w:type="dxa"/>
            <w:vAlign w:val="center"/>
            <w:hideMark/>
          </w:tcPr>
          <w:p w14:paraId="355B7632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10D22F43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</w:tr>
      <w:tr w:rsidR="0066426F" w:rsidRPr="005A3A97" w14:paraId="73C1154D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47BD7680" w14:textId="77777777"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61891"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379" w:type="dxa"/>
            <w:noWrap/>
            <w:vAlign w:val="center"/>
          </w:tcPr>
          <w:p w14:paraId="4A77DF5F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Regulace odběrů</w:t>
            </w:r>
          </w:p>
        </w:tc>
      </w:tr>
      <w:tr w:rsidR="0066426F" w:rsidRPr="005A3A97" w14:paraId="5FD61F68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515B2A5A" w14:textId="77777777"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379" w:type="dxa"/>
            <w:noWrap/>
            <w:vAlign w:val="center"/>
          </w:tcPr>
          <w:p w14:paraId="31749071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</w:p>
        </w:tc>
      </w:tr>
      <w:tr w:rsidR="0066426F" w:rsidRPr="005A3A97" w14:paraId="4BA919B2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47FC94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Dílčí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25586861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6426F" w:rsidRPr="005A3A97" w14:paraId="6E7603F2" w14:textId="77777777" w:rsidTr="00695151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14B8DF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ID vodního útvaru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3A912CF2" w14:textId="77777777" w:rsidR="0066426F" w:rsidRPr="001C6F7A" w:rsidRDefault="0066426F" w:rsidP="0066426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C6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45220</w:t>
            </w:r>
          </w:p>
        </w:tc>
      </w:tr>
      <w:tr w:rsidR="0066426F" w:rsidRPr="005A3A97" w14:paraId="48F1393C" w14:textId="77777777" w:rsidTr="00695151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082586B" w14:textId="77777777" w:rsidR="0066426F" w:rsidRPr="00861891" w:rsidRDefault="0066426F" w:rsidP="0066426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8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  <w:r w:rsidRPr="008618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6386E44D" w14:textId="77777777" w:rsidR="0066426F" w:rsidRPr="001C6F7A" w:rsidRDefault="0066426F" w:rsidP="0066426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C6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Křída Liběchovky a Pšovky</w:t>
            </w:r>
          </w:p>
        </w:tc>
      </w:tr>
      <w:tr w:rsidR="000D3A1D" w:rsidRPr="005A3A97" w14:paraId="3597C684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92D95C6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HMWB</w:t>
            </w:r>
          </w:p>
        </w:tc>
        <w:tc>
          <w:tcPr>
            <w:tcW w:w="6379" w:type="dxa"/>
            <w:noWrap/>
            <w:vAlign w:val="center"/>
          </w:tcPr>
          <w:p w14:paraId="14D7CB1D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426F" w:rsidRPr="005A3A97" w14:paraId="2A54BE7F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AA78B8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Kraj</w:t>
            </w:r>
          </w:p>
        </w:tc>
        <w:tc>
          <w:tcPr>
            <w:tcW w:w="6379" w:type="dxa"/>
            <w:noWrap/>
            <w:vAlign w:val="center"/>
          </w:tcPr>
          <w:p w14:paraId="28A057CB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Středočeský kraj</w:t>
            </w:r>
          </w:p>
        </w:tc>
      </w:tr>
      <w:tr w:rsidR="0066426F" w:rsidRPr="005A3A97" w14:paraId="404A4245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01CC703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Obec</w:t>
            </w:r>
          </w:p>
        </w:tc>
        <w:tc>
          <w:tcPr>
            <w:tcW w:w="6379" w:type="dxa"/>
            <w:noWrap/>
            <w:vAlign w:val="center"/>
          </w:tcPr>
          <w:p w14:paraId="3B0B6C65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Řepínský Důl, Zahájí, Mělnická Vrutice</w:t>
            </w:r>
          </w:p>
        </w:tc>
      </w:tr>
      <w:tr w:rsidR="000D3A1D" w:rsidRPr="005A3A97" w14:paraId="38A350B1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7BDD3A43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Katastrální území</w:t>
            </w:r>
          </w:p>
        </w:tc>
        <w:tc>
          <w:tcPr>
            <w:tcW w:w="6379" w:type="dxa"/>
            <w:noWrap/>
            <w:vAlign w:val="center"/>
          </w:tcPr>
          <w:p w14:paraId="71111D70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1D" w:rsidRPr="005A3A97" w14:paraId="71C55BD9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C5B6BA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opatření</w:t>
            </w:r>
          </w:p>
        </w:tc>
        <w:tc>
          <w:tcPr>
            <w:tcW w:w="6379" w:type="dxa"/>
            <w:noWrap/>
            <w:vAlign w:val="center"/>
          </w:tcPr>
          <w:p w14:paraId="0A3D6E83" w14:textId="53B79BA3" w:rsidR="000D3A1D" w:rsidRPr="00F63650" w:rsidRDefault="00597C5E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0D3A1D" w:rsidRPr="00F63650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tr w:rsidR="000D3A1D" w:rsidRPr="005A3A97" w14:paraId="3F7BE818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B617FE1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379" w:type="dxa"/>
            <w:noWrap/>
            <w:vAlign w:val="center"/>
          </w:tcPr>
          <w:p w14:paraId="2673B1E2" w14:textId="77777777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D3A1D" w:rsidRPr="005A3A97" w14:paraId="6053FE3E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0F83B50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379" w:type="dxa"/>
            <w:noWrap/>
            <w:vAlign w:val="center"/>
          </w:tcPr>
          <w:p w14:paraId="4AC41B31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D3A1D" w:rsidRPr="005A3A97" w14:paraId="25F35851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14D696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61D0E523" w14:textId="77777777" w:rsidR="000D3A1D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66426F" w:rsidRPr="005A3A97" w14:paraId="77285351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8FE4C9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2489FD4" w14:textId="24A41F77" w:rsidR="0066426F" w:rsidRPr="00A45B9A" w:rsidRDefault="004F6590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B9A">
              <w:rPr>
                <w:rFonts w:ascii="Arial" w:hAnsi="Arial" w:cs="Arial"/>
                <w:color w:val="000000"/>
                <w:sz w:val="20"/>
                <w:szCs w:val="20"/>
              </w:rPr>
              <w:t>odběry nebo převody vody – zemědělství, veřejné vodovody, průmysl (bez chlazení), chlazení, jiný účel</w:t>
            </w:r>
          </w:p>
        </w:tc>
      </w:tr>
      <w:tr w:rsidR="0066426F" w:rsidRPr="005A3A97" w14:paraId="2216758B" w14:textId="77777777" w:rsidTr="00FB7926">
        <w:trPr>
          <w:trHeight w:val="18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111395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6CD0D208" w14:textId="77777777" w:rsidR="0066426F" w:rsidRPr="00A45B9A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Jiný klíčový typ opatření reportovaný v programu opatření</w:t>
            </w:r>
          </w:p>
        </w:tc>
      </w:tr>
      <w:tr w:rsidR="000D3A1D" w:rsidRPr="005A3A97" w14:paraId="0FE0BC74" w14:textId="77777777" w:rsidTr="00FB7926">
        <w:trPr>
          <w:trHeight w:val="15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A81A0E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Klíčový typ opatření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5FC6CA5" w14:textId="221B79D4" w:rsidR="000D3A1D" w:rsidRPr="00F63650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1D" w:rsidRPr="005A3A97" w14:paraId="795E5BC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AA5EB2" w14:textId="6B218D91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6D4B632" w14:textId="6F4CFD68" w:rsidR="000D3A1D" w:rsidRPr="00F63650" w:rsidRDefault="004F6590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20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kvantitativní stav útvaru podzemní vody</w:t>
            </w:r>
            <w:r w:rsidRPr="00DA120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426F" w:rsidRPr="005A3A97" w14:paraId="4DB3AAA7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3F3C34D" w14:textId="131D7EE1" w:rsidR="0066426F" w:rsidRPr="005A3A97" w:rsidRDefault="00597C5E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929"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2E0ABAC5" wp14:editId="47B8A57A">
                  <wp:simplePos x="0" y="0"/>
                  <wp:positionH relativeFrom="margin">
                    <wp:posOffset>-972185</wp:posOffset>
                  </wp:positionH>
                  <wp:positionV relativeFrom="paragraph">
                    <wp:posOffset>190500</wp:posOffset>
                  </wp:positionV>
                  <wp:extent cx="7686675" cy="4420870"/>
                  <wp:effectExtent l="0" t="0" r="9525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667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26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9982AEE" w14:textId="300E498B" w:rsidR="0066426F" w:rsidRPr="00F63650" w:rsidRDefault="0065359A" w:rsidP="007615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Provozovatel vodního zdroje podzemních vod Řepín,</w:t>
            </w:r>
            <w:r w:rsidR="00835CF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35CFB"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Zahájí</w:t>
            </w:r>
            <w:r w:rsidR="00835CF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Vrutice</w:t>
            </w:r>
          </w:p>
        </w:tc>
      </w:tr>
      <w:tr w:rsidR="0066426F" w:rsidRPr="005A3A97" w14:paraId="1A13A849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A6995F" w14:textId="71698446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25676AE" w14:textId="521218B6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vodoprávní úřady</w:t>
            </w:r>
            <w:r w:rsidR="00761512">
              <w:rPr>
                <w:rFonts w:ascii="Arial" w:hAnsi="Arial" w:cs="Arial"/>
                <w:color w:val="000000"/>
                <w:sz w:val="20"/>
                <w:szCs w:val="20"/>
              </w:rPr>
              <w:t>, správci povodí</w:t>
            </w:r>
          </w:p>
        </w:tc>
      </w:tr>
      <w:tr w:rsidR="0066426F" w:rsidRPr="005A3A97" w14:paraId="6BD07B19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F2BCAE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E13E1F6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nejsou specifikovány</w:t>
            </w:r>
          </w:p>
        </w:tc>
      </w:tr>
      <w:tr w:rsidR="000D3A1D" w:rsidRPr="005A3A97" w14:paraId="3F2A7B08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0F5B07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023F994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75D92E5E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BBEBAB2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F0D21DF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04101FE2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7D4BB7E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729A79E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2DFC1D1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A3DF83" w14:textId="77777777" w:rsidR="000D3A1D" w:rsidRPr="005A3A97" w:rsidRDefault="000D3A1D" w:rsidP="00861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EC2B08F" w14:textId="77777777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4F6590" w:rsidRPr="005A3A97" w14:paraId="250E9A5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F5C018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5DD73B66" w14:textId="47AE40D9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77577905"/>
            <w:r>
              <w:rPr>
                <w:rFonts w:ascii="Arial" w:hAnsi="Arial" w:cs="Arial"/>
                <w:color w:val="000000"/>
                <w:sz w:val="20"/>
                <w:szCs w:val="20"/>
              </w:rPr>
              <w:t>Zranitelná oblast</w:t>
            </w:r>
            <w:bookmarkEnd w:id="2"/>
          </w:p>
        </w:tc>
      </w:tr>
      <w:tr w:rsidR="004F6590" w:rsidRPr="005A3A97" w14:paraId="61DF63FC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44A140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FEAE852" w14:textId="66635E99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Útvar podzemních vod využíván nebo uvažován pro odběr pitné vody pro lidskou spotřebu</w:t>
            </w:r>
          </w:p>
        </w:tc>
      </w:tr>
      <w:tr w:rsidR="004F6590" w:rsidRPr="005A3A97" w14:paraId="3CEB2910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0B9E5A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2C6BA70" w14:textId="2D893D70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Evropsky významná lokalita s vazbou na vodu</w:t>
            </w:r>
          </w:p>
        </w:tc>
      </w:tr>
      <w:tr w:rsidR="004F6590" w:rsidRPr="005A3A97" w14:paraId="6E77CB3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932481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BEC2C99" w14:textId="43D53257" w:rsidR="004F6590" w:rsidRPr="004F6590" w:rsidRDefault="004F6590" w:rsidP="004F65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  <w:r w:rsidRPr="004F659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aloplošné zvláště chráněné území s vazbou na vodu</w:t>
            </w:r>
          </w:p>
        </w:tc>
      </w:tr>
      <w:tr w:rsidR="0066426F" w:rsidRPr="005A3A97" w14:paraId="083AC18B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4BBCA7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3352BD73" w14:textId="76CE1774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RAMSAR Mokřady Liběchovky a Pšovky                                                                                            EVL Kokořínsko, </w:t>
            </w:r>
            <w:r w:rsidR="00CC66B1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gramStart"/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Labe - Liběchov</w:t>
            </w:r>
            <w:proofErr w:type="gramEnd"/>
          </w:p>
        </w:tc>
      </w:tr>
      <w:tr w:rsidR="0066426F" w:rsidRPr="005A3A97" w14:paraId="69189C97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11FA007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54AFEAA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330100, 330101, 330103, 330110, 330111, 330114, 331447, 330448, 330450, 330453, 330483, 331350, 331590, 332370, 333530, 333680</w:t>
            </w:r>
          </w:p>
        </w:tc>
      </w:tr>
      <w:tr w:rsidR="000D3A1D" w:rsidRPr="005A3A97" w14:paraId="33FACA3D" w14:textId="77777777" w:rsidTr="00FB792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03C4F14" w14:textId="77777777" w:rsidR="000D3A1D" w:rsidRPr="005A3A97" w:rsidRDefault="000D3A1D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54B2A6A1" w14:textId="77777777" w:rsidR="000D3A1D" w:rsidRPr="00F63650" w:rsidRDefault="000D3A1D" w:rsidP="006976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64AF4BC6" w14:textId="77777777" w:rsidR="000D3A1D" w:rsidRPr="00F63650" w:rsidRDefault="000D3A1D" w:rsidP="006976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630DAE91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72D61CC" w14:textId="77777777" w:rsidR="000D3A1D" w:rsidRPr="00F63650" w:rsidRDefault="000D3A1D" w:rsidP="001F7E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Parametry opatření</w:t>
            </w:r>
          </w:p>
        </w:tc>
      </w:tr>
      <w:tr w:rsidR="000D3A1D" w:rsidRPr="005A3A97" w14:paraId="4C37A077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</w:tcPr>
          <w:p w14:paraId="1EEEDA41" w14:textId="77777777" w:rsidR="000D3A1D" w:rsidRPr="00F63650" w:rsidRDefault="000D3A1D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Popis současného stavu</w:t>
            </w:r>
          </w:p>
        </w:tc>
      </w:tr>
      <w:tr w:rsidR="000D3A1D" w:rsidRPr="005A3A97" w14:paraId="4E741AC2" w14:textId="77777777" w:rsidTr="000D3A1D">
        <w:trPr>
          <w:trHeight w:val="1377"/>
        </w:trPr>
        <w:tc>
          <w:tcPr>
            <w:tcW w:w="9351" w:type="dxa"/>
            <w:gridSpan w:val="2"/>
            <w:vAlign w:val="center"/>
            <w:hideMark/>
          </w:tcPr>
          <w:p w14:paraId="55D90ACC" w14:textId="08EF310F" w:rsidR="0001359A" w:rsidRDefault="0066426F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Jímání </w:t>
            </w:r>
            <w:r w:rsidR="00A418A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významného 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množství podzemních vod v jímacím území Řepínský důl, Zahájí, Mělnická Vrutice a dalších zdrojů v této oblasti</w:t>
            </w:r>
            <w:r w:rsid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má</w:t>
            </w:r>
            <w:r w:rsidR="00A424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FB64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značný </w:t>
            </w:r>
            <w:r w:rsidR="00D17A6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vliv na</w:t>
            </w:r>
            <w:r w:rsid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D17A60"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kvantitativní</w:t>
            </w:r>
            <w:r w:rsidR="00813A6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D17A60"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stav útvaru podzemních vod 45220 Křída Liběchovky a Pšovky</w:t>
            </w:r>
            <w:r w:rsidR="002F26A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Jímání </w:t>
            </w:r>
            <w:r w:rsidR="007B6F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má dopady </w:t>
            </w:r>
            <w:r w:rsidR="00045D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také </w:t>
            </w:r>
            <w:r w:rsidR="007B6F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na okolí</w:t>
            </w:r>
            <w:r w:rsid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FB64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a </w:t>
            </w:r>
            <w:r w:rsid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je </w:t>
            </w:r>
            <w:r w:rsidRP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jednou z příčin, které významně ovlivňují průtoky </w:t>
            </w:r>
            <w:r w:rsidR="00FB64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 povrchových tocích </w:t>
            </w:r>
            <w:r w:rsidR="00230A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 jímacím území </w:t>
            </w:r>
            <w:r w:rsidR="00FB64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(</w:t>
            </w:r>
            <w:r w:rsidRPr="001F05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Pšovk</w:t>
            </w:r>
            <w:r w:rsidR="0001359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a, Košátecký potok). 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14:paraId="0605B08E" w14:textId="77777777" w:rsidR="0001359A" w:rsidRDefault="0001359A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14:paraId="6E71E9C9" w14:textId="2322C75F" w:rsidR="008F3604" w:rsidRDefault="00713212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Na základě výsledků studie Pšovka – Návrh úpravy odtokových poměrů, zpracované VÚV T.G.M. v roce 2006 bylo doporučeno snížit odběr podzemních vod na 370 l/s v souladu s doporučeními, uvedenými ve</w:t>
            </w:r>
            <w:r w:rsidR="0026510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studii. Následně byly provedeny ještě další studie včetně posouzení vlivu na životní prostředí (tzv. EIA), které mj. potvrdily doporučenou hodnotu odběru. Tato hodnota je nyní uvedena ve vodoprávním povolení k nakládání s vodami – k odběru podzemních vod. Vodoprávním povolením byla stanovena minimální hladina podzemních vod ve dvou kontrolních objektech a minimální zůstatkový průtok v profilu VT Pšovka</w:t>
            </w:r>
            <w:r w:rsidR="0001359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14:paraId="58DA282F" w14:textId="6C1157B9" w:rsidR="009F123E" w:rsidRDefault="000632B7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Pro zajištění informací o bilančním stavu celé oblasti je zajišťován m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onitoring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, který provádí </w:t>
            </w:r>
            <w:r w:rsidR="00311E8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odborná společnost (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PROGEO s.r.o.</w:t>
            </w:r>
            <w:r w:rsidR="00311E8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)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a to jak u jíma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cích 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vrtů, tak i u vrtů </w:t>
            </w:r>
            <w:r w:rsidR="009F02B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vlivněných </w:t>
            </w:r>
            <w:r w:rsidR="009F02B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i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neovlivněných</w:t>
            </w:r>
            <w:proofErr w:type="gramEnd"/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jímáním. Dále jsou sledovány průtoky v povodí vodních toků Pšovka a Košátecký potok. Kromě kvantity je sledována i</w:t>
            </w:r>
            <w:r w:rsidR="009F02B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="00DE27F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kvalita podzemních a povrchových vod. </w:t>
            </w:r>
            <w:r w:rsidR="001E2D2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Dle závěrů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311E8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odborné firmy pak </w:t>
            </w:r>
            <w:r w:rsidR="001E2D2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provozovatel optimalizuje jímání ve všech zdrojích podzemních vod</w:t>
            </w:r>
            <w:r w:rsidR="004E32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a v</w:t>
            </w:r>
            <w:r w:rsidR="004E32ED" w:rsidRPr="004E32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případě nepříznivých trendů </w:t>
            </w:r>
            <w:r w:rsidR="004E32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řeší </w:t>
            </w:r>
            <w:r w:rsidR="004E32ED" w:rsidRPr="004E32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přijetí vhodného návrhu nápravných opatření</w:t>
            </w:r>
            <w:r w:rsidR="004E32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14:paraId="722550ED" w14:textId="017AA35F" w:rsidR="008C04B7" w:rsidRDefault="008C04B7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 výsledcích a závěrech je informován správce povodí.</w:t>
            </w:r>
          </w:p>
          <w:p w14:paraId="43884788" w14:textId="77777777" w:rsidR="009F123E" w:rsidRDefault="009F123E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14:paraId="0D13DF8F" w14:textId="4F7E921B" w:rsidR="00311E82" w:rsidRPr="00F63650" w:rsidRDefault="00311E82" w:rsidP="00230A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C040D" w14:paraId="6AC1438F" w14:textId="77777777" w:rsidTr="000D3A1D">
        <w:trPr>
          <w:trHeight w:val="266"/>
        </w:trPr>
        <w:tc>
          <w:tcPr>
            <w:tcW w:w="9351" w:type="dxa"/>
            <w:gridSpan w:val="2"/>
            <w:shd w:val="clear" w:color="auto" w:fill="D9E2F3" w:themeFill="accent1" w:themeFillTint="33"/>
            <w:vAlign w:val="center"/>
          </w:tcPr>
          <w:p w14:paraId="57336BF4" w14:textId="77777777" w:rsidR="000D3A1D" w:rsidRPr="00F63650" w:rsidRDefault="000D3A1D" w:rsidP="005C04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Návrh opatření</w:t>
            </w:r>
          </w:p>
        </w:tc>
      </w:tr>
      <w:tr w:rsidR="000D3A1D" w:rsidRPr="005A3A97" w14:paraId="75EF52F6" w14:textId="77777777" w:rsidTr="000D3A1D">
        <w:trPr>
          <w:trHeight w:val="1740"/>
        </w:trPr>
        <w:tc>
          <w:tcPr>
            <w:tcW w:w="9351" w:type="dxa"/>
            <w:gridSpan w:val="2"/>
            <w:shd w:val="clear" w:color="auto" w:fill="DEEAF6" w:themeFill="accent5" w:themeFillTint="33"/>
            <w:vAlign w:val="center"/>
          </w:tcPr>
          <w:p w14:paraId="6156D1B0" w14:textId="77777777" w:rsidR="00BE5CDF" w:rsidRDefault="00BE5CDF" w:rsidP="0066426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14:paraId="0CE16017" w14:textId="7FBF1A09" w:rsidR="0066426F" w:rsidRDefault="0066426F" w:rsidP="0066426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Pro </w:t>
            </w:r>
            <w:r w:rsidR="008F360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udržení vyrovnaného </w:t>
            </w:r>
            <w:r w:rsidR="007B5CF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kvantitativního </w:t>
            </w:r>
            <w:r w:rsidR="008F360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stavu</w:t>
            </w:r>
            <w:r w:rsidR="00D9690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případně </w:t>
            </w:r>
            <w:r w:rsidR="007B5CF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jeho </w:t>
            </w:r>
            <w:r w:rsidR="00D9690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zlepšení </w:t>
            </w:r>
            <w:r w:rsidR="008C04B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j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e nutné aplikovat i další opatření, např. aktualizace modelového řešení odběrů s ohledem na nejnovější klimatická data, podrobný monitoring, optimalizace jímacího řádu. Cílem je neustálá optimalizace využívání celé vodárenské soustavy a minimalizace vlivů na životní prostředí, především na průtoky v povrchových vodách a</w:t>
            </w:r>
            <w:r w:rsidR="00BE5CD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na</w:t>
            </w:r>
            <w:r w:rsidR="00BE5CD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cenné </w:t>
            </w:r>
            <w:r w:rsidR="00C254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ekosystémy 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vázané </w:t>
            </w:r>
            <w:r w:rsidR="00C254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na </w:t>
            </w:r>
            <w:r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povrchové vody</w:t>
            </w:r>
            <w:r w:rsidR="0076374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14:paraId="42A26A5A" w14:textId="3B51237C" w:rsidR="008F3604" w:rsidRPr="00F63650" w:rsidRDefault="008F3604" w:rsidP="0066426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14:paraId="12A18C80" w14:textId="5A836A98" w:rsidR="00F73F3D" w:rsidRDefault="00597C5E" w:rsidP="0066426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208FED36" wp14:editId="0A909A4B">
                  <wp:simplePos x="0" y="0"/>
                  <wp:positionH relativeFrom="page">
                    <wp:posOffset>-901065</wp:posOffset>
                  </wp:positionH>
                  <wp:positionV relativeFrom="paragraph">
                    <wp:posOffset>137160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3F3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 hlediska </w:t>
            </w:r>
            <w:r w:rsidR="008041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zachování </w:t>
            </w:r>
            <w:r w:rsidR="00F73F3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</w:t>
            </w:r>
            <w:r w:rsidR="00B2502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růtok</w:t>
            </w:r>
            <w:r w:rsidR="00F73F3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u je důležitá</w:t>
            </w:r>
            <w:r w:rsidR="00BD6B4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i</w:t>
            </w:r>
            <w:r w:rsidR="00F73F3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66426F" w:rsidRPr="00F6365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péče o koryto vodního toku Pšovka</w:t>
            </w:r>
            <w:r w:rsidR="008041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14:paraId="32186187" w14:textId="77777777" w:rsidR="00041005" w:rsidRDefault="00804166" w:rsidP="008041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Zanesené koryto neumožňuje průtok vody, dochází k retenci vody</w:t>
            </w:r>
            <w:r w:rsidR="0078434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, plošnému rozlivu a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k podpoře rozšiřování plochy mokřadů. </w:t>
            </w:r>
            <w:r w:rsidR="0078434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Nevhodné jsou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technické zásahy porušující kolmataci dna</w:t>
            </w:r>
            <w:r w:rsidR="009F681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14:paraId="3D3002FC" w14:textId="6D992E70" w:rsidR="008F3604" w:rsidRPr="00F63650" w:rsidRDefault="009F6814" w:rsidP="00597C5E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Je nutné též regulovat </w:t>
            </w:r>
            <w:r w:rsidR="0004100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veškeré nové požadavky na odběry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povrchových </w:t>
            </w:r>
            <w:r w:rsidR="0004100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i podzemních vod z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tohoto vodního </w:t>
            </w:r>
            <w:r w:rsidR="0004100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útvaru.</w:t>
            </w:r>
          </w:p>
        </w:tc>
      </w:tr>
      <w:tr w:rsidR="0066426F" w:rsidRPr="005A3A97" w14:paraId="0824AC85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4EAA44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59E6D921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6426F" w:rsidRPr="005A3A97" w14:paraId="1DC6DF61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1FB2284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A67DE46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66426F" w:rsidRPr="005A3A97" w14:paraId="774D118D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1743C57" w14:textId="7808BD82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33BC6FA" w14:textId="4AE4E155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F7E97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66426F" w:rsidRPr="005A3A97" w14:paraId="5379E2D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2A738EB" w14:textId="28798B86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43F8263" w14:textId="708AA29A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F7E97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D3A1D" w:rsidRPr="005A3A97" w14:paraId="604899C4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00018A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Opatření na páteřním toku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947BDC9" w14:textId="65B95576" w:rsidR="000D3A1D" w:rsidRPr="00F63650" w:rsidRDefault="000D3A1D" w:rsidP="005C040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D3A1D" w:rsidRPr="005A3A97" w14:paraId="4A2E6EFF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3FD48F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7CA626B" w14:textId="17E8D725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kvantitativní stav podzemních vod</w:t>
            </w:r>
          </w:p>
        </w:tc>
      </w:tr>
      <w:tr w:rsidR="000D3A1D" w:rsidRPr="005A3A97" w14:paraId="2BDB23C8" w14:textId="77777777" w:rsidTr="001F7E97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2651B74" w14:textId="32259781" w:rsidR="000D3A1D" w:rsidRPr="00F63650" w:rsidRDefault="000D3A1D" w:rsidP="001F7E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27AB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27AB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D3A1D" w:rsidRPr="005A3A97" w14:paraId="4322116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0F88634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9412480" w14:textId="53EC7D0A" w:rsidR="000D3A1D" w:rsidRPr="00F63650" w:rsidRDefault="000D3A1D" w:rsidP="0010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D3A1D" w:rsidRPr="005A3A97" w14:paraId="5A2B03B2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D025A2A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E49A426" w14:textId="45DA966E" w:rsidR="000D3A1D" w:rsidRPr="00F63650" w:rsidRDefault="000D3A1D" w:rsidP="0010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</w:tbl>
    <w:p w14:paraId="3F399EDA" w14:textId="77777777" w:rsidR="00432988" w:rsidRDefault="00432988" w:rsidP="00597C5E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61E3A" w14:textId="77777777" w:rsidR="00D25BB0" w:rsidRDefault="00D25BB0" w:rsidP="000108F0">
      <w:pPr>
        <w:spacing w:after="0" w:line="240" w:lineRule="auto"/>
      </w:pPr>
      <w:r>
        <w:separator/>
      </w:r>
    </w:p>
  </w:endnote>
  <w:endnote w:type="continuationSeparator" w:id="0">
    <w:p w14:paraId="6252C796" w14:textId="77777777" w:rsidR="00D25BB0" w:rsidRDefault="00D25BB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529B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ED646B" wp14:editId="14322FAB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45B81F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D646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645B81F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16C40" w14:textId="77777777" w:rsidR="00D25BB0" w:rsidRDefault="00D25BB0" w:rsidP="000108F0">
      <w:pPr>
        <w:spacing w:after="0" w:line="240" w:lineRule="auto"/>
      </w:pPr>
      <w:r>
        <w:separator/>
      </w:r>
    </w:p>
  </w:footnote>
  <w:footnote w:type="continuationSeparator" w:id="0">
    <w:p w14:paraId="1FF8414C" w14:textId="77777777" w:rsidR="00D25BB0" w:rsidRDefault="00D25BB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991A" w14:textId="775A57E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3448B9DF" wp14:editId="650F81A4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F7E9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F7E97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300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359A"/>
    <w:rsid w:val="00024605"/>
    <w:rsid w:val="00041005"/>
    <w:rsid w:val="00045D02"/>
    <w:rsid w:val="00053DC5"/>
    <w:rsid w:val="000632B7"/>
    <w:rsid w:val="000704C2"/>
    <w:rsid w:val="00072709"/>
    <w:rsid w:val="000734AC"/>
    <w:rsid w:val="00093EA0"/>
    <w:rsid w:val="000B07E6"/>
    <w:rsid w:val="000D3A1D"/>
    <w:rsid w:val="00104861"/>
    <w:rsid w:val="00104C97"/>
    <w:rsid w:val="001207AE"/>
    <w:rsid w:val="00140F68"/>
    <w:rsid w:val="00141E72"/>
    <w:rsid w:val="00157071"/>
    <w:rsid w:val="00175634"/>
    <w:rsid w:val="0019473B"/>
    <w:rsid w:val="001A0E9A"/>
    <w:rsid w:val="001B18DD"/>
    <w:rsid w:val="001C6DB2"/>
    <w:rsid w:val="001C6F7A"/>
    <w:rsid w:val="001E2D27"/>
    <w:rsid w:val="001E4BAD"/>
    <w:rsid w:val="001F05DA"/>
    <w:rsid w:val="001F78F8"/>
    <w:rsid w:val="001F7E97"/>
    <w:rsid w:val="00200C5E"/>
    <w:rsid w:val="00230134"/>
    <w:rsid w:val="00230A66"/>
    <w:rsid w:val="00243980"/>
    <w:rsid w:val="00243C90"/>
    <w:rsid w:val="00260824"/>
    <w:rsid w:val="0026510E"/>
    <w:rsid w:val="0027079A"/>
    <w:rsid w:val="00294D33"/>
    <w:rsid w:val="00297344"/>
    <w:rsid w:val="002A48F2"/>
    <w:rsid w:val="002D2DC8"/>
    <w:rsid w:val="002E5ECB"/>
    <w:rsid w:val="002F26AA"/>
    <w:rsid w:val="00311E82"/>
    <w:rsid w:val="00334C92"/>
    <w:rsid w:val="00342C65"/>
    <w:rsid w:val="003600A7"/>
    <w:rsid w:val="003B4CDC"/>
    <w:rsid w:val="003D0EB1"/>
    <w:rsid w:val="003D4E58"/>
    <w:rsid w:val="004313AB"/>
    <w:rsid w:val="00432988"/>
    <w:rsid w:val="0049449B"/>
    <w:rsid w:val="004B49EE"/>
    <w:rsid w:val="004E32ED"/>
    <w:rsid w:val="004F6590"/>
    <w:rsid w:val="00531EAF"/>
    <w:rsid w:val="00540DC9"/>
    <w:rsid w:val="00554D97"/>
    <w:rsid w:val="0055621F"/>
    <w:rsid w:val="00563A50"/>
    <w:rsid w:val="00565D92"/>
    <w:rsid w:val="00597C5E"/>
    <w:rsid w:val="005A3A97"/>
    <w:rsid w:val="005C040D"/>
    <w:rsid w:val="00627ABC"/>
    <w:rsid w:val="006425A5"/>
    <w:rsid w:val="0065359A"/>
    <w:rsid w:val="00657CD0"/>
    <w:rsid w:val="0066426F"/>
    <w:rsid w:val="006931D1"/>
    <w:rsid w:val="00695151"/>
    <w:rsid w:val="0069766F"/>
    <w:rsid w:val="006A070C"/>
    <w:rsid w:val="006A7101"/>
    <w:rsid w:val="006D3926"/>
    <w:rsid w:val="006E34D4"/>
    <w:rsid w:val="006E3588"/>
    <w:rsid w:val="00713212"/>
    <w:rsid w:val="007134D5"/>
    <w:rsid w:val="00721C6C"/>
    <w:rsid w:val="00751AA0"/>
    <w:rsid w:val="00761512"/>
    <w:rsid w:val="00763746"/>
    <w:rsid w:val="00772B53"/>
    <w:rsid w:val="00772E45"/>
    <w:rsid w:val="00776570"/>
    <w:rsid w:val="00784345"/>
    <w:rsid w:val="007A068D"/>
    <w:rsid w:val="007B3769"/>
    <w:rsid w:val="007B5CFD"/>
    <w:rsid w:val="007B6F32"/>
    <w:rsid w:val="00804166"/>
    <w:rsid w:val="00812DA2"/>
    <w:rsid w:val="008132AA"/>
    <w:rsid w:val="00813A61"/>
    <w:rsid w:val="00816842"/>
    <w:rsid w:val="00835CFB"/>
    <w:rsid w:val="00861891"/>
    <w:rsid w:val="008935E9"/>
    <w:rsid w:val="008B5D30"/>
    <w:rsid w:val="008C04B7"/>
    <w:rsid w:val="008F3604"/>
    <w:rsid w:val="009114AA"/>
    <w:rsid w:val="00915607"/>
    <w:rsid w:val="00934E96"/>
    <w:rsid w:val="009604E8"/>
    <w:rsid w:val="009D136B"/>
    <w:rsid w:val="009D5F7B"/>
    <w:rsid w:val="009E1244"/>
    <w:rsid w:val="009E28C7"/>
    <w:rsid w:val="009E7424"/>
    <w:rsid w:val="009F02BB"/>
    <w:rsid w:val="009F08B4"/>
    <w:rsid w:val="009F123E"/>
    <w:rsid w:val="009F6814"/>
    <w:rsid w:val="00A13939"/>
    <w:rsid w:val="00A418A7"/>
    <w:rsid w:val="00A42459"/>
    <w:rsid w:val="00A45B9A"/>
    <w:rsid w:val="00A85F96"/>
    <w:rsid w:val="00AD5848"/>
    <w:rsid w:val="00AE183B"/>
    <w:rsid w:val="00AF04AE"/>
    <w:rsid w:val="00B06E2C"/>
    <w:rsid w:val="00B23411"/>
    <w:rsid w:val="00B2502B"/>
    <w:rsid w:val="00B36736"/>
    <w:rsid w:val="00B91152"/>
    <w:rsid w:val="00B9657D"/>
    <w:rsid w:val="00B96CA6"/>
    <w:rsid w:val="00BA161A"/>
    <w:rsid w:val="00BB3E96"/>
    <w:rsid w:val="00BC1E4D"/>
    <w:rsid w:val="00BD3CB6"/>
    <w:rsid w:val="00BD6B46"/>
    <w:rsid w:val="00BE5CDF"/>
    <w:rsid w:val="00C1730D"/>
    <w:rsid w:val="00C254ED"/>
    <w:rsid w:val="00C52450"/>
    <w:rsid w:val="00C563EE"/>
    <w:rsid w:val="00C708E0"/>
    <w:rsid w:val="00C76EC6"/>
    <w:rsid w:val="00C85C54"/>
    <w:rsid w:val="00CB7FDC"/>
    <w:rsid w:val="00CC3BFC"/>
    <w:rsid w:val="00CC6333"/>
    <w:rsid w:val="00CC66B1"/>
    <w:rsid w:val="00CD119D"/>
    <w:rsid w:val="00CD2A07"/>
    <w:rsid w:val="00CE557F"/>
    <w:rsid w:val="00CE67B1"/>
    <w:rsid w:val="00CF3609"/>
    <w:rsid w:val="00D052EE"/>
    <w:rsid w:val="00D1359C"/>
    <w:rsid w:val="00D17A60"/>
    <w:rsid w:val="00D25BB0"/>
    <w:rsid w:val="00D42D68"/>
    <w:rsid w:val="00D64A39"/>
    <w:rsid w:val="00D83316"/>
    <w:rsid w:val="00D93CF1"/>
    <w:rsid w:val="00D96905"/>
    <w:rsid w:val="00DA0B41"/>
    <w:rsid w:val="00DA718E"/>
    <w:rsid w:val="00DE27FC"/>
    <w:rsid w:val="00DF76F9"/>
    <w:rsid w:val="00E03049"/>
    <w:rsid w:val="00E12D9F"/>
    <w:rsid w:val="00E21504"/>
    <w:rsid w:val="00E23B50"/>
    <w:rsid w:val="00E57256"/>
    <w:rsid w:val="00E640A1"/>
    <w:rsid w:val="00E70B14"/>
    <w:rsid w:val="00EC418D"/>
    <w:rsid w:val="00ED0B77"/>
    <w:rsid w:val="00EE5102"/>
    <w:rsid w:val="00EF4650"/>
    <w:rsid w:val="00F02774"/>
    <w:rsid w:val="00F038C0"/>
    <w:rsid w:val="00F0743A"/>
    <w:rsid w:val="00F40409"/>
    <w:rsid w:val="00F63650"/>
    <w:rsid w:val="00F73F3D"/>
    <w:rsid w:val="00FB1F0D"/>
    <w:rsid w:val="00FB5AA9"/>
    <w:rsid w:val="00FB6402"/>
    <w:rsid w:val="00FB7926"/>
    <w:rsid w:val="00FD36E8"/>
    <w:rsid w:val="00FD6F2E"/>
    <w:rsid w:val="00FE0476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o:colormru v:ext="edit" colors="#6cf,#6ff"/>
    </o:shapedefaults>
    <o:shapelayout v:ext="edit">
      <o:idmap v:ext="edit" data="1"/>
    </o:shapelayout>
  </w:shapeDefaults>
  <w:decimalSymbol w:val=","/>
  <w:listSeparator w:val=";"/>
  <w14:docId w14:val="341DB180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132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32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321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32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321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22C45-EA94-4C8D-A3EA-8D89435C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698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2021-01-08T08:21:00Z</cp:lastPrinted>
  <dcterms:created xsi:type="dcterms:W3CDTF">2026-02-18T11:17:00Z</dcterms:created>
  <dcterms:modified xsi:type="dcterms:W3CDTF">2026-04-08T09:26:00Z</dcterms:modified>
</cp:coreProperties>
</file>